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EC" w:rsidRDefault="00A24C12" w:rsidP="00D52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</w:t>
      </w:r>
      <w:r w:rsidR="00E524A1" w:rsidRPr="00E524A1">
        <w:rPr>
          <w:rFonts w:ascii="Times New Roman" w:hAnsi="Times New Roman" w:cs="Times New Roman"/>
        </w:rPr>
        <w:t>search Group on Manuscript Evidence</w:t>
      </w:r>
      <w:r w:rsidR="00D52BEC">
        <w:rPr>
          <w:rFonts w:ascii="Times New Roman" w:hAnsi="Times New Roman" w:cs="Times New Roman"/>
        </w:rPr>
        <w:t xml:space="preserve"> </w:t>
      </w:r>
      <w:hyperlink r:id="rId6" w:history="1">
        <w:r w:rsidR="00D52BEC" w:rsidRPr="009B09C8">
          <w:rPr>
            <w:rStyle w:val="Hyperlink"/>
            <w:rFonts w:ascii="Times New Roman" w:hAnsi="Times New Roman" w:cs="Times New Roman"/>
          </w:rPr>
          <w:t>http://manuscriptevidence.org/</w:t>
        </w:r>
      </w:hyperlink>
    </w:p>
    <w:p w:rsidR="00C67451" w:rsidRPr="00E524A1" w:rsidRDefault="00C67451" w:rsidP="00E524A1">
      <w:pPr>
        <w:jc w:val="center"/>
        <w:rPr>
          <w:rFonts w:ascii="Times New Roman" w:hAnsi="Times New Roman" w:cs="Times New Roman"/>
        </w:rPr>
      </w:pPr>
    </w:p>
    <w:p w:rsidR="007F5F82" w:rsidRDefault="001137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914400" y="1463040"/>
            <wp:positionH relativeFrom="margin">
              <wp:align>right</wp:align>
            </wp:positionH>
            <wp:positionV relativeFrom="margin">
              <wp:align>top</wp:align>
            </wp:positionV>
            <wp:extent cx="664464" cy="615696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vy LOGO1 for W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0876">
        <w:rPr>
          <w:rFonts w:ascii="Times New Roman" w:hAnsi="Times New Roman" w:cs="Times New Roman"/>
        </w:rPr>
        <w:t>The Research Group on Manuscript Evidence exists to apply an integrated approach to the evidence of manuscripts and other written</w:t>
      </w:r>
      <w:r w:rsidR="00A24C12">
        <w:rPr>
          <w:rFonts w:ascii="Times New Roman" w:hAnsi="Times New Roman" w:cs="Times New Roman"/>
        </w:rPr>
        <w:t xml:space="preserve"> forms across the ages.  It is </w:t>
      </w:r>
      <w:r w:rsidR="00E20876">
        <w:rPr>
          <w:rFonts w:ascii="Times New Roman" w:hAnsi="Times New Roman" w:cs="Times New Roman"/>
        </w:rPr>
        <w:t xml:space="preserve">a small organization, without a building or paid staff, so that, in certain ways, we may devote our attention to activities as we wish, </w:t>
      </w:r>
      <w:r w:rsidR="0007697E">
        <w:rPr>
          <w:rFonts w:ascii="Times New Roman" w:hAnsi="Times New Roman" w:cs="Times New Roman"/>
        </w:rPr>
        <w:t xml:space="preserve">that is, </w:t>
      </w:r>
      <w:r w:rsidR="00E20876">
        <w:rPr>
          <w:rFonts w:ascii="Times New Roman" w:hAnsi="Times New Roman" w:cs="Times New Roman"/>
        </w:rPr>
        <w:t>given the constrai</w:t>
      </w:r>
      <w:r w:rsidR="001E229D">
        <w:rPr>
          <w:rFonts w:ascii="Times New Roman" w:hAnsi="Times New Roman" w:cs="Times New Roman"/>
        </w:rPr>
        <w:t xml:space="preserve">nts of the world we live in, </w:t>
      </w:r>
      <w:r w:rsidR="00E20876">
        <w:rPr>
          <w:rFonts w:ascii="Times New Roman" w:hAnsi="Times New Roman" w:cs="Times New Roman"/>
        </w:rPr>
        <w:t>the obligations of nonpr</w:t>
      </w:r>
      <w:r w:rsidR="001E229D">
        <w:rPr>
          <w:rFonts w:ascii="Times New Roman" w:hAnsi="Times New Roman" w:cs="Times New Roman"/>
        </w:rPr>
        <w:t>ofit educational organizati</w:t>
      </w:r>
      <w:r w:rsidR="0007697E">
        <w:rPr>
          <w:rFonts w:ascii="Times New Roman" w:hAnsi="Times New Roman" w:cs="Times New Roman"/>
        </w:rPr>
        <w:t xml:space="preserve">ons, and the </w:t>
      </w:r>
      <w:r w:rsidR="001E229D">
        <w:rPr>
          <w:rFonts w:ascii="Times New Roman" w:hAnsi="Times New Roman" w:cs="Times New Roman"/>
        </w:rPr>
        <w:t>resources we mig</w:t>
      </w:r>
      <w:r w:rsidR="00655872">
        <w:rPr>
          <w:rFonts w:ascii="Times New Roman" w:hAnsi="Times New Roman" w:cs="Times New Roman"/>
        </w:rPr>
        <w:t>ht gather for the</w:t>
      </w:r>
      <w:r w:rsidR="0007697E">
        <w:rPr>
          <w:rFonts w:ascii="Times New Roman" w:hAnsi="Times New Roman" w:cs="Times New Roman"/>
        </w:rPr>
        <w:t xml:space="preserve"> purposes</w:t>
      </w:r>
      <w:r w:rsidR="00A24C12">
        <w:rPr>
          <w:rFonts w:ascii="Times New Roman" w:hAnsi="Times New Roman" w:cs="Times New Roman"/>
        </w:rPr>
        <w:t xml:space="preserve">, notably including </w:t>
      </w:r>
      <w:r w:rsidR="005C5BB0">
        <w:rPr>
          <w:rFonts w:ascii="Times New Roman" w:hAnsi="Times New Roman" w:cs="Times New Roman"/>
        </w:rPr>
        <w:t>hos</w:t>
      </w:r>
      <w:r w:rsidR="00A24C12">
        <w:rPr>
          <w:rFonts w:ascii="Times New Roman" w:hAnsi="Times New Roman" w:cs="Times New Roman"/>
        </w:rPr>
        <w:t xml:space="preserve">ts and sponsors for our </w:t>
      </w:r>
      <w:r w:rsidR="005C5BB0">
        <w:rPr>
          <w:rFonts w:ascii="Times New Roman" w:hAnsi="Times New Roman" w:cs="Times New Roman"/>
        </w:rPr>
        <w:t>activities.  The</w:t>
      </w:r>
      <w:r w:rsidR="0007697E">
        <w:rPr>
          <w:rFonts w:ascii="Times New Roman" w:hAnsi="Times New Roman" w:cs="Times New Roman"/>
        </w:rPr>
        <w:t xml:space="preserve"> flexibility means that, w</w:t>
      </w:r>
      <w:r w:rsidR="001E229D">
        <w:rPr>
          <w:rFonts w:ascii="Times New Roman" w:hAnsi="Times New Roman" w:cs="Times New Roman"/>
        </w:rPr>
        <w:t xml:space="preserve">ithout disappearing into weighty overheads, donations in funds and in kind </w:t>
      </w:r>
      <w:r w:rsidR="005C5BB0">
        <w:rPr>
          <w:rFonts w:ascii="Times New Roman" w:hAnsi="Times New Roman" w:cs="Times New Roman"/>
        </w:rPr>
        <w:t xml:space="preserve">may </w:t>
      </w:r>
      <w:r w:rsidR="00A24C12">
        <w:rPr>
          <w:rFonts w:ascii="Times New Roman" w:hAnsi="Times New Roman" w:cs="Times New Roman"/>
        </w:rPr>
        <w:t>principally support the</w:t>
      </w:r>
      <w:r w:rsidR="001E229D">
        <w:rPr>
          <w:rFonts w:ascii="Times New Roman" w:hAnsi="Times New Roman" w:cs="Times New Roman"/>
        </w:rPr>
        <w:t xml:space="preserve"> activities.</w:t>
      </w:r>
      <w:r w:rsidR="007F5F82">
        <w:rPr>
          <w:rFonts w:ascii="Times New Roman" w:hAnsi="Times New Roman" w:cs="Times New Roman"/>
        </w:rPr>
        <w:t xml:space="preserve">  As a sort of university without walls, the Research Group is open to the academic and wider worlds, including established as well as independent scholars and others alike.  </w:t>
      </w:r>
    </w:p>
    <w:p w:rsidR="007F5F82" w:rsidRDefault="001E229D" w:rsidP="007F5F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2014</w:t>
      </w:r>
      <w:r w:rsidR="00A24C1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we celebrated </w:t>
      </w:r>
      <w:r w:rsidR="0007697E">
        <w:rPr>
          <w:rFonts w:ascii="Times New Roman" w:hAnsi="Times New Roman" w:cs="Times New Roman"/>
        </w:rPr>
        <w:t xml:space="preserve">dual </w:t>
      </w:r>
      <w:r w:rsidR="007D55A5">
        <w:rPr>
          <w:rFonts w:ascii="Times New Roman" w:hAnsi="Times New Roman" w:cs="Times New Roman"/>
        </w:rPr>
        <w:t>anniversaries, to mark</w:t>
      </w:r>
      <w:r w:rsidR="006558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15 years as a nonprofit corporation based in Princeton, New Jersey, and 25 years as an </w:t>
      </w:r>
      <w:r w:rsidR="00A24C12">
        <w:rPr>
          <w:rFonts w:ascii="Times New Roman" w:hAnsi="Times New Roman" w:cs="Times New Roman"/>
        </w:rPr>
        <w:t xml:space="preserve">international scholarly society </w:t>
      </w:r>
      <w:r>
        <w:rPr>
          <w:rFonts w:ascii="Times New Roman" w:hAnsi="Times New Roman" w:cs="Times New Roman"/>
        </w:rPr>
        <w:t>founded in the United Kingdom as part of a collaborative research project at the Parker Library of Corpus Christi College, Cambridge.</w:t>
      </w:r>
      <w:r w:rsidR="007F5F82">
        <w:rPr>
          <w:rFonts w:ascii="Times New Roman" w:hAnsi="Times New Roman" w:cs="Times New Roman"/>
        </w:rPr>
        <w:t xml:space="preserve">  </w:t>
      </w:r>
      <w:r w:rsidR="0007697E">
        <w:rPr>
          <w:rFonts w:ascii="Times New Roman" w:hAnsi="Times New Roman" w:cs="Times New Roman"/>
        </w:rPr>
        <w:t xml:space="preserve">For its early years, the Research Group focused on a selected group of Anglo-Saxon and related manuscripts </w:t>
      </w:r>
      <w:r w:rsidR="007D55A5">
        <w:rPr>
          <w:rFonts w:ascii="Times New Roman" w:hAnsi="Times New Roman" w:cs="Times New Roman"/>
        </w:rPr>
        <w:t>in the course of</w:t>
      </w:r>
      <w:r w:rsidR="0007697E">
        <w:rPr>
          <w:rFonts w:ascii="Times New Roman" w:hAnsi="Times New Roman" w:cs="Times New Roman"/>
        </w:rPr>
        <w:t xml:space="preserve"> conservation, photography, and research.  Based in Pri</w:t>
      </w:r>
      <w:r w:rsidR="007D55A5">
        <w:rPr>
          <w:rFonts w:ascii="Times New Roman" w:hAnsi="Times New Roman" w:cs="Times New Roman"/>
        </w:rPr>
        <w:t xml:space="preserve">nceton since 1994, the </w:t>
      </w:r>
      <w:r w:rsidR="0007697E">
        <w:rPr>
          <w:rFonts w:ascii="Times New Roman" w:hAnsi="Times New Roman" w:cs="Times New Roman"/>
        </w:rPr>
        <w:t>Group has expanded the range of interests and activities, whic</w:t>
      </w:r>
      <w:r w:rsidR="007D55A5">
        <w:rPr>
          <w:rFonts w:ascii="Times New Roman" w:hAnsi="Times New Roman" w:cs="Times New Roman"/>
        </w:rPr>
        <w:t>h our newly updated website</w:t>
      </w:r>
      <w:r w:rsidR="00655872">
        <w:rPr>
          <w:rFonts w:ascii="Times New Roman" w:hAnsi="Times New Roman" w:cs="Times New Roman"/>
        </w:rPr>
        <w:t xml:space="preserve"> document</w:t>
      </w:r>
      <w:r w:rsidR="007D55A5">
        <w:rPr>
          <w:rFonts w:ascii="Times New Roman" w:hAnsi="Times New Roman" w:cs="Times New Roman"/>
        </w:rPr>
        <w:t>s</w:t>
      </w:r>
      <w:r w:rsidR="00A24C12">
        <w:rPr>
          <w:rFonts w:ascii="Times New Roman" w:hAnsi="Times New Roman" w:cs="Times New Roman"/>
        </w:rPr>
        <w:t xml:space="preserve"> and illustrate</w:t>
      </w:r>
      <w:r w:rsidR="007D55A5">
        <w:rPr>
          <w:rFonts w:ascii="Times New Roman" w:hAnsi="Times New Roman" w:cs="Times New Roman"/>
        </w:rPr>
        <w:t>s.  R</w:t>
      </w:r>
      <w:r w:rsidR="0007697E">
        <w:rPr>
          <w:rFonts w:ascii="Times New Roman" w:hAnsi="Times New Roman" w:cs="Times New Roman"/>
        </w:rPr>
        <w:t xml:space="preserve">ecognizing this range, the Group </w:t>
      </w:r>
      <w:r w:rsidR="00B35326">
        <w:rPr>
          <w:rFonts w:ascii="Times New Roman" w:hAnsi="Times New Roman" w:cs="Times New Roman"/>
        </w:rPr>
        <w:t>has adopted</w:t>
      </w:r>
      <w:r w:rsidR="00EE29C1">
        <w:rPr>
          <w:rFonts w:ascii="Times New Roman" w:hAnsi="Times New Roman" w:cs="Times New Roman"/>
        </w:rPr>
        <w:t xml:space="preserve"> the</w:t>
      </w:r>
      <w:r w:rsidR="007F5F82">
        <w:rPr>
          <w:rFonts w:ascii="Times New Roman" w:hAnsi="Times New Roman" w:cs="Times New Roman"/>
        </w:rPr>
        <w:t xml:space="preserve"> unofficial name of ‘Research Group on Manuscript </w:t>
      </w:r>
      <w:r w:rsidR="007F5F82" w:rsidRPr="007F5F82">
        <w:rPr>
          <w:rFonts w:ascii="Times New Roman" w:hAnsi="Times New Roman" w:cs="Times New Roman"/>
          <w:i/>
        </w:rPr>
        <w:t>and Other</w:t>
      </w:r>
      <w:r w:rsidR="007F5F82">
        <w:rPr>
          <w:rFonts w:ascii="Times New Roman" w:hAnsi="Times New Roman" w:cs="Times New Roman"/>
        </w:rPr>
        <w:t xml:space="preserve"> Evidence’.</w:t>
      </w:r>
    </w:p>
    <w:p w:rsidR="007F5F82" w:rsidRDefault="007F5F82" w:rsidP="007F5F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the </w:t>
      </w:r>
      <w:r w:rsidR="00174303">
        <w:rPr>
          <w:rFonts w:ascii="Times New Roman" w:hAnsi="Times New Roman" w:cs="Times New Roman"/>
        </w:rPr>
        <w:t xml:space="preserve">2014 </w:t>
      </w:r>
      <w:r w:rsidR="00B35326">
        <w:rPr>
          <w:rFonts w:ascii="Times New Roman" w:hAnsi="Times New Roman" w:cs="Times New Roman"/>
        </w:rPr>
        <w:t>anniversary</w:t>
      </w:r>
      <w:r>
        <w:rPr>
          <w:rFonts w:ascii="Times New Roman" w:hAnsi="Times New Roman" w:cs="Times New Roman"/>
        </w:rPr>
        <w:t xml:space="preserve">, </w:t>
      </w:r>
      <w:r w:rsidR="00397F19">
        <w:rPr>
          <w:rFonts w:ascii="Times New Roman" w:hAnsi="Times New Roman" w:cs="Times New Roman"/>
        </w:rPr>
        <w:t xml:space="preserve">events took place at Princeton University, </w:t>
      </w:r>
      <w:r w:rsidR="005C5BB0">
        <w:rPr>
          <w:rFonts w:ascii="Times New Roman" w:hAnsi="Times New Roman" w:cs="Times New Roman"/>
        </w:rPr>
        <w:t xml:space="preserve">with generous </w:t>
      </w:r>
      <w:r w:rsidR="00B35326">
        <w:rPr>
          <w:rFonts w:ascii="Times New Roman" w:hAnsi="Times New Roman" w:cs="Times New Roman"/>
        </w:rPr>
        <w:t xml:space="preserve">sponsorship the </w:t>
      </w:r>
      <w:hyperlink r:id="rId8" w:history="1">
        <w:r w:rsidR="00397F19" w:rsidRPr="00397F19">
          <w:rPr>
            <w:rStyle w:val="Hyperlink"/>
            <w:rFonts w:ascii="Times New Roman" w:hAnsi="Times New Roman" w:cs="Times New Roman"/>
          </w:rPr>
          <w:t>Department of Art &amp; Archaeology</w:t>
        </w:r>
      </w:hyperlink>
      <w:r w:rsidR="00397F19">
        <w:rPr>
          <w:rFonts w:ascii="Times New Roman" w:hAnsi="Times New Roman" w:cs="Times New Roman"/>
        </w:rPr>
        <w:t xml:space="preserve">, the </w:t>
      </w:r>
      <w:hyperlink r:id="rId9" w:history="1">
        <w:r w:rsidR="00397F19" w:rsidRPr="00397F19">
          <w:rPr>
            <w:rStyle w:val="Hyperlink"/>
            <w:rFonts w:ascii="Times New Roman" w:hAnsi="Times New Roman" w:cs="Times New Roman"/>
          </w:rPr>
          <w:t>Medieval Studies Program</w:t>
        </w:r>
      </w:hyperlink>
      <w:r w:rsidR="00B35326">
        <w:rPr>
          <w:rFonts w:ascii="Times New Roman" w:hAnsi="Times New Roman" w:cs="Times New Roman"/>
        </w:rPr>
        <w:t xml:space="preserve">, </w:t>
      </w:r>
      <w:r w:rsidR="00397F19">
        <w:rPr>
          <w:rFonts w:ascii="Times New Roman" w:hAnsi="Times New Roman" w:cs="Times New Roman"/>
        </w:rPr>
        <w:t xml:space="preserve">the </w:t>
      </w:r>
      <w:hyperlink r:id="rId10" w:history="1">
        <w:r w:rsidR="00397F19" w:rsidRPr="00397F19">
          <w:rPr>
            <w:rStyle w:val="Hyperlink"/>
            <w:rFonts w:ascii="Times New Roman" w:hAnsi="Times New Roman" w:cs="Times New Roman"/>
          </w:rPr>
          <w:t>Index of Christian Art</w:t>
        </w:r>
      </w:hyperlink>
      <w:r w:rsidR="00B35326">
        <w:rPr>
          <w:rFonts w:ascii="Times New Roman" w:hAnsi="Times New Roman" w:cs="Times New Roman"/>
        </w:rPr>
        <w:t>, and individuals:</w:t>
      </w:r>
    </w:p>
    <w:p w:rsidR="00EE29C1" w:rsidRDefault="005C5BB0" w:rsidP="007F5F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55872">
        <w:rPr>
          <w:rFonts w:ascii="Times New Roman" w:hAnsi="Times New Roman" w:cs="Times New Roman"/>
        </w:rPr>
        <w:t xml:space="preserve">1) </w:t>
      </w:r>
      <w:proofErr w:type="gramStart"/>
      <w:r w:rsidR="000F5BE4">
        <w:rPr>
          <w:rFonts w:ascii="Times New Roman" w:hAnsi="Times New Roman" w:cs="Times New Roman"/>
        </w:rPr>
        <w:t>a</w:t>
      </w:r>
      <w:proofErr w:type="gramEnd"/>
      <w:r w:rsidR="007F5F82">
        <w:rPr>
          <w:rFonts w:ascii="Times New Roman" w:hAnsi="Times New Roman" w:cs="Times New Roman"/>
        </w:rPr>
        <w:t xml:space="preserve"> symposium in May on </w:t>
      </w:r>
      <w:r w:rsidR="007F5F82">
        <w:rPr>
          <w:rFonts w:ascii="Times New Roman" w:hAnsi="Times New Roman" w:cs="Times New Roman"/>
        </w:rPr>
        <w:br/>
      </w:r>
      <w:hyperlink r:id="rId11" w:history="1">
        <w:r w:rsidR="007F5F82" w:rsidRPr="00EE29C1">
          <w:rPr>
            <w:rStyle w:val="Hyperlink"/>
            <w:rFonts w:ascii="Times New Roman" w:hAnsi="Times New Roman" w:cs="Times New Roman"/>
          </w:rPr>
          <w:t>“Recollections of the Past:  Editorial and Artistic Workshops from Late Antiquity to Early Modernity”</w:t>
        </w:r>
      </w:hyperlink>
    </w:p>
    <w:p w:rsidR="000F5BE4" w:rsidRDefault="005C5BB0" w:rsidP="007F5F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55872">
        <w:rPr>
          <w:rFonts w:ascii="Times New Roman" w:hAnsi="Times New Roman" w:cs="Times New Roman"/>
        </w:rPr>
        <w:t xml:space="preserve">2) </w:t>
      </w:r>
      <w:proofErr w:type="gramStart"/>
      <w:r w:rsidR="000F5BE4">
        <w:rPr>
          <w:rFonts w:ascii="Times New Roman" w:hAnsi="Times New Roman" w:cs="Times New Roman"/>
        </w:rPr>
        <w:t>a</w:t>
      </w:r>
      <w:proofErr w:type="gramEnd"/>
      <w:r w:rsidR="007F5F82">
        <w:rPr>
          <w:rFonts w:ascii="Times New Roman" w:hAnsi="Times New Roman" w:cs="Times New Roman"/>
        </w:rPr>
        <w:t xml:space="preserve"> colloquium in November on </w:t>
      </w:r>
      <w:hyperlink r:id="rId12" w:history="1">
        <w:r w:rsidR="00EE29C1" w:rsidRPr="00EE29C1">
          <w:rPr>
            <w:rStyle w:val="Hyperlink"/>
            <w:rFonts w:ascii="Times New Roman" w:hAnsi="Times New Roman" w:cs="Times New Roman"/>
          </w:rPr>
          <w:t>“When the Dust Has Settled, Or, When Good Scholars Go Back . . .”</w:t>
        </w:r>
      </w:hyperlink>
      <w:r w:rsidR="00EE29C1">
        <w:rPr>
          <w:rFonts w:ascii="Times New Roman" w:hAnsi="Times New Roman" w:cs="Times New Roman"/>
        </w:rPr>
        <w:t xml:space="preserve"> </w:t>
      </w:r>
      <w:r w:rsidR="00655872">
        <w:rPr>
          <w:rFonts w:ascii="Times New Roman" w:hAnsi="Times New Roman" w:cs="Times New Roman"/>
        </w:rPr>
        <w:br/>
      </w:r>
      <w:r w:rsidR="000F5BE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</w:t>
      </w:r>
      <w:r w:rsidR="00655872">
        <w:rPr>
          <w:rFonts w:ascii="Times New Roman" w:hAnsi="Times New Roman" w:cs="Times New Roman"/>
        </w:rPr>
        <w:t xml:space="preserve">3) </w:t>
      </w:r>
      <w:r w:rsidR="00A24C12">
        <w:rPr>
          <w:rFonts w:ascii="Times New Roman" w:hAnsi="Times New Roman" w:cs="Times New Roman"/>
        </w:rPr>
        <w:t xml:space="preserve">and </w:t>
      </w:r>
      <w:r w:rsidR="00B15C09">
        <w:rPr>
          <w:rFonts w:ascii="Times New Roman" w:hAnsi="Times New Roman" w:cs="Times New Roman"/>
        </w:rPr>
        <w:t>a</w:t>
      </w:r>
      <w:r w:rsidR="00E927F3">
        <w:rPr>
          <w:rFonts w:ascii="Times New Roman" w:hAnsi="Times New Roman" w:cs="Times New Roman"/>
        </w:rPr>
        <w:t xml:space="preserve"> seminar</w:t>
      </w:r>
      <w:r w:rsidR="000F5BE4">
        <w:rPr>
          <w:rFonts w:ascii="Times New Roman" w:hAnsi="Times New Roman" w:cs="Times New Roman"/>
        </w:rPr>
        <w:t xml:space="preserve"> in December on </w:t>
      </w:r>
      <w:hyperlink r:id="rId13" w:history="1">
        <w:r w:rsidR="000F5BE4" w:rsidRPr="00EE29C1">
          <w:rPr>
            <w:rStyle w:val="Hyperlink"/>
            <w:rFonts w:ascii="Times New Roman" w:hAnsi="Times New Roman" w:cs="Times New Roman"/>
          </w:rPr>
          <w:t>“Show &amp; Tell:  Medieval Manuscripts &amp; their Photograph</w:t>
        </w:r>
        <w:r w:rsidR="00E927F3">
          <w:rPr>
            <w:rStyle w:val="Hyperlink"/>
            <w:rFonts w:ascii="Times New Roman" w:hAnsi="Times New Roman" w:cs="Times New Roman"/>
          </w:rPr>
          <w:t>s</w:t>
        </w:r>
        <w:r w:rsidR="000F5BE4" w:rsidRPr="00EE29C1">
          <w:rPr>
            <w:rStyle w:val="Hyperlink"/>
            <w:rFonts w:ascii="Times New Roman" w:hAnsi="Times New Roman" w:cs="Times New Roman"/>
          </w:rPr>
          <w:t>”</w:t>
        </w:r>
      </w:hyperlink>
      <w:r w:rsidR="00E927F3">
        <w:rPr>
          <w:rFonts w:ascii="Times New Roman" w:hAnsi="Times New Roman" w:cs="Times New Roman"/>
        </w:rPr>
        <w:t xml:space="preserve"> </w:t>
      </w:r>
      <w:r w:rsidR="00B15C09">
        <w:rPr>
          <w:rFonts w:ascii="Times New Roman" w:hAnsi="Times New Roman" w:cs="Times New Roman"/>
        </w:rPr>
        <w:t>.</w:t>
      </w:r>
      <w:r w:rsidR="00655872">
        <w:rPr>
          <w:rFonts w:ascii="Times New Roman" w:hAnsi="Times New Roman" w:cs="Times New Roman"/>
        </w:rPr>
        <w:t xml:space="preserve">   </w:t>
      </w:r>
      <w:r w:rsidR="00655872">
        <w:rPr>
          <w:rFonts w:ascii="Times New Roman" w:hAnsi="Times New Roman" w:cs="Times New Roman"/>
        </w:rPr>
        <w:br/>
      </w:r>
      <w:r w:rsidR="00655872">
        <w:rPr>
          <w:rFonts w:ascii="Times New Roman" w:hAnsi="Times New Roman" w:cs="Times New Roman"/>
        </w:rPr>
        <w:br/>
      </w:r>
      <w:r w:rsidR="00A24C12">
        <w:rPr>
          <w:rFonts w:ascii="Times New Roman" w:hAnsi="Times New Roman" w:cs="Times New Roman"/>
        </w:rPr>
        <w:t xml:space="preserve">Their </w:t>
      </w:r>
      <w:r w:rsidR="00655872">
        <w:rPr>
          <w:rFonts w:ascii="Times New Roman" w:hAnsi="Times New Roman" w:cs="Times New Roman"/>
        </w:rPr>
        <w:t xml:space="preserve">Program Booklets publish the Abstracts of papers for the </w:t>
      </w:r>
      <w:hyperlink r:id="rId14" w:history="1">
        <w:r w:rsidR="00655872" w:rsidRPr="00655872">
          <w:rPr>
            <w:rStyle w:val="Hyperlink"/>
            <w:rFonts w:ascii="Times New Roman" w:hAnsi="Times New Roman" w:cs="Times New Roman"/>
          </w:rPr>
          <w:t>symposium</w:t>
        </w:r>
      </w:hyperlink>
      <w:r w:rsidR="00655872">
        <w:rPr>
          <w:rFonts w:ascii="Times New Roman" w:hAnsi="Times New Roman" w:cs="Times New Roman"/>
        </w:rPr>
        <w:t xml:space="preserve"> and </w:t>
      </w:r>
      <w:hyperlink r:id="rId15" w:history="1">
        <w:r w:rsidR="00655872" w:rsidRPr="00655872">
          <w:rPr>
            <w:rStyle w:val="Hyperlink"/>
            <w:rFonts w:ascii="Times New Roman" w:hAnsi="Times New Roman" w:cs="Times New Roman"/>
          </w:rPr>
          <w:t>colloquium</w:t>
        </w:r>
      </w:hyperlink>
      <w:r w:rsidR="00655872">
        <w:rPr>
          <w:rFonts w:ascii="Times New Roman" w:hAnsi="Times New Roman" w:cs="Times New Roman"/>
        </w:rPr>
        <w:t xml:space="preserve"> .</w:t>
      </w:r>
    </w:p>
    <w:p w:rsidR="00B87936" w:rsidRDefault="000F5BE4" w:rsidP="007F5F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customary, we sponsor and co-sponsor sessions</w:t>
      </w:r>
      <w:r w:rsidR="006036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the </w:t>
      </w:r>
      <w:hyperlink r:id="rId16" w:history="1">
        <w:r w:rsidRPr="006036A0">
          <w:rPr>
            <w:rStyle w:val="Hyperlink"/>
            <w:rFonts w:ascii="Times New Roman" w:hAnsi="Times New Roman" w:cs="Times New Roman"/>
          </w:rPr>
          <w:t>Internation</w:t>
        </w:r>
        <w:r w:rsidR="002211B1" w:rsidRPr="006036A0">
          <w:rPr>
            <w:rStyle w:val="Hyperlink"/>
            <w:rFonts w:ascii="Times New Roman" w:hAnsi="Times New Roman" w:cs="Times New Roman"/>
          </w:rPr>
          <w:t>al Congress on Medieval Studies</w:t>
        </w:r>
      </w:hyperlink>
      <w:r w:rsidR="00B35326">
        <w:rPr>
          <w:rFonts w:ascii="Times New Roman" w:hAnsi="Times New Roman" w:cs="Times New Roman"/>
        </w:rPr>
        <w:t xml:space="preserve"> at Kalamazoo</w:t>
      </w:r>
      <w:r w:rsidR="00EE29C1">
        <w:rPr>
          <w:rFonts w:ascii="Times New Roman" w:hAnsi="Times New Roman" w:cs="Times New Roman"/>
        </w:rPr>
        <w:t xml:space="preserve">.  </w:t>
      </w:r>
      <w:r w:rsidR="002211B1">
        <w:rPr>
          <w:rFonts w:ascii="Times New Roman" w:hAnsi="Times New Roman" w:cs="Times New Roman"/>
        </w:rPr>
        <w:t xml:space="preserve">In </w:t>
      </w:r>
      <w:hyperlink r:id="rId17" w:history="1">
        <w:r w:rsidRPr="006036A0">
          <w:rPr>
            <w:rStyle w:val="Hyperlink"/>
            <w:rFonts w:ascii="Times New Roman" w:hAnsi="Times New Roman" w:cs="Times New Roman"/>
          </w:rPr>
          <w:t>2014</w:t>
        </w:r>
      </w:hyperlink>
      <w:r>
        <w:rPr>
          <w:rFonts w:ascii="Times New Roman" w:hAnsi="Times New Roman" w:cs="Times New Roman"/>
        </w:rPr>
        <w:t>, there were 7 sessions,</w:t>
      </w:r>
      <w:r w:rsidR="006036A0">
        <w:rPr>
          <w:rFonts w:ascii="Times New Roman" w:hAnsi="Times New Roman" w:cs="Times New Roman"/>
        </w:rPr>
        <w:t xml:space="preserve"> and 5 sessions in </w:t>
      </w:r>
      <w:hyperlink r:id="rId18" w:history="1">
        <w:r w:rsidR="002211B1" w:rsidRPr="006036A0">
          <w:rPr>
            <w:rStyle w:val="Hyperlink"/>
            <w:rFonts w:ascii="Times New Roman" w:hAnsi="Times New Roman" w:cs="Times New Roman"/>
          </w:rPr>
          <w:t>2015</w:t>
        </w:r>
      </w:hyperlink>
      <w:r w:rsidR="002211B1">
        <w:rPr>
          <w:rFonts w:ascii="Times New Roman" w:hAnsi="Times New Roman" w:cs="Times New Roman"/>
        </w:rPr>
        <w:t xml:space="preserve"> — </w:t>
      </w:r>
      <w:r w:rsidR="00B35326">
        <w:rPr>
          <w:rFonts w:ascii="Times New Roman" w:hAnsi="Times New Roman" w:cs="Times New Roman"/>
        </w:rPr>
        <w:t xml:space="preserve">both </w:t>
      </w:r>
      <w:r w:rsidR="00174303">
        <w:rPr>
          <w:rFonts w:ascii="Times New Roman" w:hAnsi="Times New Roman" w:cs="Times New Roman"/>
        </w:rPr>
        <w:t>with sessions of our own as well as</w:t>
      </w:r>
      <w:r>
        <w:rPr>
          <w:rFonts w:ascii="Times New Roman" w:hAnsi="Times New Roman" w:cs="Times New Roman"/>
        </w:rPr>
        <w:t xml:space="preserve"> </w:t>
      </w:r>
      <w:r w:rsidR="008D0BD6">
        <w:rPr>
          <w:rFonts w:ascii="Times New Roman" w:hAnsi="Times New Roman" w:cs="Times New Roman"/>
        </w:rPr>
        <w:t>sessions co-spon</w:t>
      </w:r>
      <w:r w:rsidR="00174303">
        <w:rPr>
          <w:rFonts w:ascii="Times New Roman" w:hAnsi="Times New Roman" w:cs="Times New Roman"/>
        </w:rPr>
        <w:t xml:space="preserve">sored by the </w:t>
      </w:r>
      <w:hyperlink r:id="rId19" w:history="1">
        <w:r w:rsidR="00174303" w:rsidRPr="006036A0">
          <w:rPr>
            <w:rStyle w:val="Hyperlink"/>
            <w:rFonts w:ascii="Times New Roman" w:hAnsi="Times New Roman" w:cs="Times New Roman"/>
          </w:rPr>
          <w:t>Societas Magica</w:t>
        </w:r>
      </w:hyperlink>
      <w:r w:rsidR="00747CF7">
        <w:rPr>
          <w:rFonts w:ascii="Times New Roman" w:hAnsi="Times New Roman" w:cs="Times New Roman"/>
        </w:rPr>
        <w:t xml:space="preserve"> </w:t>
      </w:r>
      <w:r w:rsidR="00174303">
        <w:rPr>
          <w:rFonts w:ascii="Times New Roman" w:hAnsi="Times New Roman" w:cs="Times New Roman"/>
        </w:rPr>
        <w:t>and</w:t>
      </w:r>
      <w:r w:rsidR="008D0BD6">
        <w:rPr>
          <w:rFonts w:ascii="Times New Roman" w:hAnsi="Times New Roman" w:cs="Times New Roman"/>
        </w:rPr>
        <w:t xml:space="preserve"> by</w:t>
      </w:r>
      <w:r>
        <w:rPr>
          <w:rFonts w:ascii="Times New Roman" w:hAnsi="Times New Roman" w:cs="Times New Roman"/>
        </w:rPr>
        <w:t xml:space="preserve"> the </w:t>
      </w:r>
      <w:hyperlink r:id="rId20" w:history="1">
        <w:r w:rsidRPr="006036A0">
          <w:rPr>
            <w:rStyle w:val="Hyperlink"/>
            <w:rFonts w:ascii="Times New Roman" w:hAnsi="Times New Roman" w:cs="Times New Roman"/>
          </w:rPr>
          <w:t>Center for Medieval and early Modern Studies</w:t>
        </w:r>
      </w:hyperlink>
      <w:r>
        <w:rPr>
          <w:rFonts w:ascii="Times New Roman" w:hAnsi="Times New Roman" w:cs="Times New Roman"/>
        </w:rPr>
        <w:t xml:space="preserve"> at the University of Florida.  </w:t>
      </w:r>
      <w:r w:rsidR="00B35326">
        <w:rPr>
          <w:rFonts w:ascii="Times New Roman" w:hAnsi="Times New Roman" w:cs="Times New Roman"/>
        </w:rPr>
        <w:t>I</w:t>
      </w:r>
      <w:r w:rsidR="00B87936">
        <w:rPr>
          <w:rFonts w:ascii="Times New Roman" w:hAnsi="Times New Roman" w:cs="Times New Roman"/>
        </w:rPr>
        <w:t xml:space="preserve">n 2014, celebrating anniversaries, the </w:t>
      </w:r>
      <w:proofErr w:type="spellStart"/>
      <w:r w:rsidR="00B87936">
        <w:rPr>
          <w:rFonts w:ascii="Times New Roman" w:hAnsi="Times New Roman" w:cs="Times New Roman"/>
        </w:rPr>
        <w:t>Societas</w:t>
      </w:r>
      <w:proofErr w:type="spellEnd"/>
      <w:r w:rsidR="00B87936">
        <w:rPr>
          <w:rFonts w:ascii="Times New Roman" w:hAnsi="Times New Roman" w:cs="Times New Roman"/>
        </w:rPr>
        <w:t xml:space="preserve"> </w:t>
      </w:r>
      <w:proofErr w:type="spellStart"/>
      <w:r w:rsidR="00B87936">
        <w:rPr>
          <w:rFonts w:ascii="Times New Roman" w:hAnsi="Times New Roman" w:cs="Times New Roman"/>
        </w:rPr>
        <w:t>Magica</w:t>
      </w:r>
      <w:proofErr w:type="spellEnd"/>
      <w:r w:rsidR="00B87936">
        <w:rPr>
          <w:rFonts w:ascii="Times New Roman" w:hAnsi="Times New Roman" w:cs="Times New Roman"/>
        </w:rPr>
        <w:t xml:space="preserve"> and the Research Group co-sponsored a </w:t>
      </w:r>
      <w:hyperlink r:id="rId21" w:history="1">
        <w:r w:rsidR="00B87936" w:rsidRPr="002211B1">
          <w:rPr>
            <w:rStyle w:val="Hyperlink"/>
            <w:rFonts w:ascii="Times New Roman" w:hAnsi="Times New Roman" w:cs="Times New Roman"/>
          </w:rPr>
          <w:t>Reception</w:t>
        </w:r>
      </w:hyperlink>
      <w:r w:rsidR="00B87936">
        <w:rPr>
          <w:rFonts w:ascii="Times New Roman" w:hAnsi="Times New Roman" w:cs="Times New Roman"/>
        </w:rPr>
        <w:t>.  We continued this tradition at the 2015 Congress, with co-sponsorship also by the Index of Christian Art at Princeton University.</w:t>
      </w:r>
      <w:r w:rsidR="00B87936">
        <w:rPr>
          <w:rFonts w:ascii="Times New Roman" w:hAnsi="Times New Roman" w:cs="Times New Roman"/>
        </w:rPr>
        <w:t xml:space="preserve">  </w:t>
      </w:r>
      <w:r w:rsidR="00397F19">
        <w:rPr>
          <w:rFonts w:ascii="Times New Roman" w:hAnsi="Times New Roman" w:cs="Times New Roman"/>
        </w:rPr>
        <w:t>Our website reports the</w:t>
      </w:r>
      <w:r w:rsidR="00740183">
        <w:rPr>
          <w:rFonts w:ascii="Times New Roman" w:hAnsi="Times New Roman" w:cs="Times New Roman"/>
        </w:rPr>
        <w:t xml:space="preserve"> </w:t>
      </w:r>
      <w:r w:rsidR="00740183">
        <w:rPr>
          <w:rFonts w:ascii="Times New Roman" w:hAnsi="Times New Roman" w:cs="Times New Roman"/>
        </w:rPr>
        <w:t>P</w:t>
      </w:r>
      <w:r w:rsidR="00740183">
        <w:rPr>
          <w:rFonts w:ascii="Times New Roman" w:hAnsi="Times New Roman" w:cs="Times New Roman"/>
        </w:rPr>
        <w:t>r</w:t>
      </w:r>
      <w:r w:rsidR="00B35326">
        <w:rPr>
          <w:rFonts w:ascii="Times New Roman" w:hAnsi="Times New Roman" w:cs="Times New Roman"/>
        </w:rPr>
        <w:t xml:space="preserve">ograms (with any </w:t>
      </w:r>
      <w:r w:rsidR="00740183">
        <w:rPr>
          <w:rFonts w:ascii="Times New Roman" w:hAnsi="Times New Roman" w:cs="Times New Roman"/>
        </w:rPr>
        <w:t>rev</w:t>
      </w:r>
      <w:r w:rsidR="00740183">
        <w:rPr>
          <w:rFonts w:ascii="Times New Roman" w:hAnsi="Times New Roman" w:cs="Times New Roman"/>
        </w:rPr>
        <w:t>isions</w:t>
      </w:r>
      <w:r w:rsidR="00B35326">
        <w:rPr>
          <w:rFonts w:ascii="Times New Roman" w:hAnsi="Times New Roman" w:cs="Times New Roman"/>
        </w:rPr>
        <w:t>)</w:t>
      </w:r>
      <w:r w:rsidR="00740183">
        <w:rPr>
          <w:rFonts w:ascii="Times New Roman" w:hAnsi="Times New Roman" w:cs="Times New Roman"/>
        </w:rPr>
        <w:t xml:space="preserve"> and the Abstracts of </w:t>
      </w:r>
      <w:r w:rsidR="00740183">
        <w:rPr>
          <w:rFonts w:ascii="Times New Roman" w:hAnsi="Times New Roman" w:cs="Times New Roman"/>
        </w:rPr>
        <w:t xml:space="preserve">papers </w:t>
      </w:r>
      <w:r w:rsidR="00740183">
        <w:rPr>
          <w:rFonts w:ascii="Times New Roman" w:hAnsi="Times New Roman" w:cs="Times New Roman"/>
        </w:rPr>
        <w:t xml:space="preserve">for </w:t>
      </w:r>
      <w:r w:rsidR="00397F19">
        <w:rPr>
          <w:rFonts w:ascii="Times New Roman" w:hAnsi="Times New Roman" w:cs="Times New Roman"/>
        </w:rPr>
        <w:t xml:space="preserve">our </w:t>
      </w:r>
      <w:hyperlink r:id="rId22" w:history="1">
        <w:r w:rsidR="00397F19" w:rsidRPr="00397F19">
          <w:rPr>
            <w:rStyle w:val="Hyperlink"/>
            <w:rFonts w:ascii="Times New Roman" w:hAnsi="Times New Roman" w:cs="Times New Roman"/>
          </w:rPr>
          <w:t>Congress activities</w:t>
        </w:r>
      </w:hyperlink>
      <w:r w:rsidR="00397F19">
        <w:rPr>
          <w:rFonts w:ascii="Times New Roman" w:hAnsi="Times New Roman" w:cs="Times New Roman"/>
        </w:rPr>
        <w:t xml:space="preserve"> through the years</w:t>
      </w:r>
      <w:r w:rsidR="00B35326">
        <w:rPr>
          <w:rFonts w:ascii="Times New Roman" w:hAnsi="Times New Roman" w:cs="Times New Roman"/>
        </w:rPr>
        <w:t xml:space="preserve"> — </w:t>
      </w:r>
      <w:r w:rsidR="00397F19">
        <w:rPr>
          <w:rFonts w:ascii="Times New Roman" w:hAnsi="Times New Roman" w:cs="Times New Roman"/>
        </w:rPr>
        <w:t>newly</w:t>
      </w:r>
      <w:r w:rsidR="00740183">
        <w:rPr>
          <w:rFonts w:ascii="Times New Roman" w:hAnsi="Times New Roman" w:cs="Times New Roman"/>
        </w:rPr>
        <w:t xml:space="preserve"> with a full index of the A</w:t>
      </w:r>
      <w:r w:rsidR="00740183">
        <w:rPr>
          <w:rFonts w:ascii="Times New Roman" w:hAnsi="Times New Roman" w:cs="Times New Roman"/>
        </w:rPr>
        <w:t>bstracts</w:t>
      </w:r>
      <w:r w:rsidR="00B87936">
        <w:rPr>
          <w:rFonts w:ascii="Times New Roman" w:hAnsi="Times New Roman" w:cs="Times New Roman"/>
        </w:rPr>
        <w:t xml:space="preserve"> both</w:t>
      </w:r>
      <w:r w:rsidR="00740183">
        <w:rPr>
          <w:rFonts w:ascii="Times New Roman" w:hAnsi="Times New Roman" w:cs="Times New Roman"/>
        </w:rPr>
        <w:t xml:space="preserve"> </w:t>
      </w:r>
      <w:hyperlink r:id="rId23" w:history="1">
        <w:r w:rsidR="00740183">
          <w:rPr>
            <w:rStyle w:val="Hyperlink"/>
            <w:rFonts w:ascii="Times New Roman" w:hAnsi="Times New Roman" w:cs="Times New Roman"/>
          </w:rPr>
          <w:t>by A</w:t>
        </w:r>
        <w:r w:rsidR="00740183" w:rsidRPr="00740183">
          <w:rPr>
            <w:rStyle w:val="Hyperlink"/>
            <w:rFonts w:ascii="Times New Roman" w:hAnsi="Times New Roman" w:cs="Times New Roman"/>
          </w:rPr>
          <w:t>uthor</w:t>
        </w:r>
      </w:hyperlink>
      <w:r w:rsidR="00740183">
        <w:rPr>
          <w:rFonts w:ascii="Times New Roman" w:hAnsi="Times New Roman" w:cs="Times New Roman"/>
        </w:rPr>
        <w:t xml:space="preserve"> and </w:t>
      </w:r>
      <w:hyperlink r:id="rId24" w:history="1">
        <w:r w:rsidR="00740183" w:rsidRPr="00740183">
          <w:rPr>
            <w:rStyle w:val="Hyperlink"/>
            <w:rFonts w:ascii="Times New Roman" w:hAnsi="Times New Roman" w:cs="Times New Roman"/>
          </w:rPr>
          <w:t>by Year</w:t>
        </w:r>
      </w:hyperlink>
      <w:r w:rsidR="00740183">
        <w:rPr>
          <w:rFonts w:ascii="Times New Roman" w:hAnsi="Times New Roman" w:cs="Times New Roman"/>
        </w:rPr>
        <w:t xml:space="preserve">.  </w:t>
      </w:r>
    </w:p>
    <w:p w:rsidR="00B87936" w:rsidRDefault="00A24C12" w:rsidP="007F5F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the Congress, as elsewhere, our tradition of </w:t>
      </w:r>
      <w:r w:rsidRPr="00A24C12">
        <w:rPr>
          <w:rFonts w:ascii="Times New Roman" w:hAnsi="Times New Roman" w:cs="Times New Roman"/>
        </w:rPr>
        <w:t xml:space="preserve">integrating multiple aspects of manuscript studies, embracing the material, textual, historical, cultural, and wider </w:t>
      </w:r>
      <w:r>
        <w:rPr>
          <w:rFonts w:ascii="Times New Roman" w:hAnsi="Times New Roman" w:cs="Times New Roman"/>
        </w:rPr>
        <w:t xml:space="preserve">contexts, along with </w:t>
      </w:r>
      <w:r w:rsidRPr="00A24C12">
        <w:rPr>
          <w:rFonts w:ascii="Times New Roman" w:hAnsi="Times New Roman" w:cs="Times New Roman"/>
        </w:rPr>
        <w:t>collaboration with other organizations</w:t>
      </w:r>
      <w:r>
        <w:rPr>
          <w:rFonts w:ascii="Times New Roman" w:hAnsi="Times New Roman" w:cs="Times New Roman"/>
        </w:rPr>
        <w:t xml:space="preserve">, </w:t>
      </w:r>
      <w:r w:rsidR="00B87936">
        <w:rPr>
          <w:rFonts w:ascii="Times New Roman" w:hAnsi="Times New Roman" w:cs="Times New Roman"/>
        </w:rPr>
        <w:t xml:space="preserve">promotes the research work and organizational skills of expert younger (and also Independent) scholars and teachers.  </w:t>
      </w:r>
      <w:r w:rsidRPr="00A24C12">
        <w:rPr>
          <w:rFonts w:ascii="Times New Roman" w:hAnsi="Times New Roman" w:cs="Times New Roman"/>
        </w:rPr>
        <w:t>These modes of joining forces across different fields of study, levels of experience,</w:t>
      </w:r>
      <w:r w:rsidR="00B35326">
        <w:rPr>
          <w:rFonts w:ascii="Times New Roman" w:hAnsi="Times New Roman" w:cs="Times New Roman"/>
        </w:rPr>
        <w:t xml:space="preserve"> and areas of expertise can make it possible to</w:t>
      </w:r>
      <w:r w:rsidRPr="00A24C12">
        <w:rPr>
          <w:rFonts w:ascii="Times New Roman" w:hAnsi="Times New Roman" w:cs="Times New Roman"/>
        </w:rPr>
        <w:t xml:space="preserve"> marshal</w:t>
      </w:r>
      <w:r w:rsidR="00B35326">
        <w:rPr>
          <w:rFonts w:ascii="Times New Roman" w:hAnsi="Times New Roman" w:cs="Times New Roman"/>
        </w:rPr>
        <w:t xml:space="preserve"> </w:t>
      </w:r>
      <w:r w:rsidRPr="00A24C12">
        <w:rPr>
          <w:rFonts w:ascii="Times New Roman" w:hAnsi="Times New Roman" w:cs="Times New Roman"/>
        </w:rPr>
        <w:t>c</w:t>
      </w:r>
      <w:r w:rsidR="00B35326">
        <w:rPr>
          <w:rFonts w:ascii="Times New Roman" w:hAnsi="Times New Roman" w:cs="Times New Roman"/>
        </w:rPr>
        <w:t>ollective abilities, but also to</w:t>
      </w:r>
      <w:r w:rsidRPr="00A24C12">
        <w:rPr>
          <w:rFonts w:ascii="Times New Roman" w:hAnsi="Times New Roman" w:cs="Times New Roman"/>
        </w:rPr>
        <w:t xml:space="preserve"> foster </w:t>
      </w:r>
      <w:r w:rsidRPr="00A24C12">
        <w:rPr>
          <w:rFonts w:ascii="Times New Roman" w:hAnsi="Times New Roman" w:cs="Times New Roman"/>
        </w:rPr>
        <w:lastRenderedPageBreak/>
        <w:t>rapid con</w:t>
      </w:r>
      <w:r w:rsidR="00B87936">
        <w:rPr>
          <w:rFonts w:ascii="Times New Roman" w:hAnsi="Times New Roman" w:cs="Times New Roman"/>
        </w:rPr>
        <w:t>tacts between different fields (</w:t>
      </w:r>
      <w:r w:rsidRPr="00A24C12">
        <w:rPr>
          <w:rFonts w:ascii="Times New Roman" w:hAnsi="Times New Roman" w:cs="Times New Roman"/>
        </w:rPr>
        <w:t>which might normally take decades</w:t>
      </w:r>
      <w:r w:rsidR="00B87936">
        <w:rPr>
          <w:rFonts w:ascii="Times New Roman" w:hAnsi="Times New Roman" w:cs="Times New Roman"/>
        </w:rPr>
        <w:t>), in a positive, shared tradition.</w:t>
      </w:r>
    </w:p>
    <w:p w:rsidR="00174303" w:rsidRDefault="00B87936" w:rsidP="007F5F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2014, we</w:t>
      </w:r>
      <w:r w:rsidR="008D0BD6">
        <w:rPr>
          <w:rFonts w:ascii="Times New Roman" w:hAnsi="Times New Roman" w:cs="Times New Roman"/>
        </w:rPr>
        <w:t xml:space="preserve"> began the upgrade and redesign of our website — itself a donation — which turned out to be a more complex task than expected, but it opens our eyes to the challenges facing almost all organizations (or individuals), as ways of using the internet evolve rapidly.  </w:t>
      </w:r>
      <w:r w:rsidR="008E693C">
        <w:rPr>
          <w:rFonts w:ascii="Times New Roman" w:hAnsi="Times New Roman" w:cs="Times New Roman"/>
        </w:rPr>
        <w:t>W</w:t>
      </w:r>
      <w:r w:rsidR="008D0BD6">
        <w:rPr>
          <w:rFonts w:ascii="Times New Roman" w:hAnsi="Times New Roman" w:cs="Times New Roman"/>
        </w:rPr>
        <w:t xml:space="preserve">e </w:t>
      </w:r>
      <w:r w:rsidR="002211B1">
        <w:rPr>
          <w:rFonts w:ascii="Times New Roman" w:hAnsi="Times New Roman" w:cs="Times New Roman"/>
        </w:rPr>
        <w:t>launched the RGME-newsletter,</w:t>
      </w:r>
      <w:r w:rsidR="00A57F4E">
        <w:rPr>
          <w:rFonts w:ascii="Times New Roman" w:hAnsi="Times New Roman" w:cs="Times New Roman"/>
        </w:rPr>
        <w:t xml:space="preserve"> </w:t>
      </w:r>
      <w:hyperlink r:id="rId25" w:history="1">
        <w:r w:rsidR="00A57F4E" w:rsidRPr="00A57F4E">
          <w:rPr>
            <w:rStyle w:val="Hyperlink"/>
            <w:rFonts w:ascii="Times New Roman" w:hAnsi="Times New Roman" w:cs="Times New Roman"/>
            <w:b/>
          </w:rPr>
          <w:t>ShelfMarks</w:t>
        </w:r>
      </w:hyperlink>
      <w:r w:rsidR="00A57F4E">
        <w:rPr>
          <w:rFonts w:ascii="Times New Roman" w:hAnsi="Times New Roman" w:cs="Times New Roman"/>
        </w:rPr>
        <w:t xml:space="preserve">, </w:t>
      </w:r>
      <w:r w:rsidR="008D0BD6">
        <w:rPr>
          <w:rFonts w:ascii="Times New Roman" w:hAnsi="Times New Roman" w:cs="Times New Roman"/>
        </w:rPr>
        <w:t>available in 2 forms</w:t>
      </w:r>
      <w:r w:rsidR="004F5015">
        <w:rPr>
          <w:rFonts w:ascii="Times New Roman" w:hAnsi="Times New Roman" w:cs="Times New Roman"/>
        </w:rPr>
        <w:t xml:space="preserve">, each with its own ISSN:  </w:t>
      </w:r>
      <w:r w:rsidR="00A57F4E">
        <w:rPr>
          <w:rFonts w:ascii="Times New Roman" w:hAnsi="Times New Roman" w:cs="Times New Roman"/>
        </w:rPr>
        <w:t>the</w:t>
      </w:r>
      <w:r w:rsidR="00174303">
        <w:rPr>
          <w:rFonts w:ascii="Times New Roman" w:hAnsi="Times New Roman" w:cs="Times New Roman"/>
        </w:rPr>
        <w:t xml:space="preserve"> </w:t>
      </w:r>
      <w:r w:rsidR="004F5015">
        <w:rPr>
          <w:rFonts w:ascii="Times New Roman" w:hAnsi="Times New Roman" w:cs="Times New Roman"/>
        </w:rPr>
        <w:t xml:space="preserve">online </w:t>
      </w:r>
      <w:r w:rsidR="00174303">
        <w:rPr>
          <w:rFonts w:ascii="Times New Roman" w:hAnsi="Times New Roman" w:cs="Times New Roman"/>
        </w:rPr>
        <w:t xml:space="preserve">version </w:t>
      </w:r>
      <w:r w:rsidR="008D0BD6">
        <w:rPr>
          <w:rFonts w:ascii="Times New Roman" w:hAnsi="Times New Roman" w:cs="Times New Roman"/>
        </w:rPr>
        <w:t xml:space="preserve">in </w:t>
      </w:r>
      <w:hyperlink r:id="rId26" w:history="1">
        <w:r w:rsidR="008D0BD6" w:rsidRPr="008E693C">
          <w:rPr>
            <w:rStyle w:val="Hyperlink"/>
            <w:rFonts w:ascii="Times New Roman" w:hAnsi="Times New Roman" w:cs="Times New Roman"/>
          </w:rPr>
          <w:t>email format</w:t>
        </w:r>
      </w:hyperlink>
      <w:r w:rsidR="008D0BD6">
        <w:rPr>
          <w:rFonts w:ascii="Times New Roman" w:hAnsi="Times New Roman" w:cs="Times New Roman"/>
        </w:rPr>
        <w:t xml:space="preserve"> </w:t>
      </w:r>
      <w:r w:rsidR="0056373F">
        <w:rPr>
          <w:rFonts w:ascii="Times New Roman" w:hAnsi="Times New Roman" w:cs="Times New Roman"/>
        </w:rPr>
        <w:t>(ISSN 2377-4118), which functions as a concise form of ‘</w:t>
      </w:r>
      <w:proofErr w:type="spellStart"/>
      <w:r w:rsidR="0056373F">
        <w:rPr>
          <w:rFonts w:ascii="Times New Roman" w:hAnsi="Times New Roman" w:cs="Times New Roman"/>
        </w:rPr>
        <w:t>ShelfTags</w:t>
      </w:r>
      <w:proofErr w:type="spellEnd"/>
      <w:r w:rsidR="0056373F">
        <w:rPr>
          <w:rFonts w:ascii="Times New Roman" w:hAnsi="Times New Roman" w:cs="Times New Roman"/>
        </w:rPr>
        <w:t xml:space="preserve">’, and </w:t>
      </w:r>
      <w:r w:rsidR="00174303">
        <w:rPr>
          <w:rFonts w:ascii="Times New Roman" w:hAnsi="Times New Roman" w:cs="Times New Roman"/>
        </w:rPr>
        <w:t>the</w:t>
      </w:r>
      <w:r w:rsidR="008E693C">
        <w:rPr>
          <w:rFonts w:ascii="Times New Roman" w:hAnsi="Times New Roman" w:cs="Times New Roman"/>
        </w:rPr>
        <w:t xml:space="preserve"> downloadable</w:t>
      </w:r>
      <w:r w:rsidR="00174303">
        <w:rPr>
          <w:rFonts w:ascii="Times New Roman" w:hAnsi="Times New Roman" w:cs="Times New Roman"/>
        </w:rPr>
        <w:t xml:space="preserve"> </w:t>
      </w:r>
      <w:hyperlink r:id="rId27" w:history="1">
        <w:r w:rsidR="0056373F" w:rsidRPr="00A57F4E">
          <w:rPr>
            <w:rStyle w:val="Hyperlink"/>
            <w:rFonts w:ascii="Times New Roman" w:hAnsi="Times New Roman" w:cs="Times New Roman"/>
          </w:rPr>
          <w:t>print</w:t>
        </w:r>
        <w:r w:rsidR="00174303" w:rsidRPr="00A57F4E">
          <w:rPr>
            <w:rStyle w:val="Hyperlink"/>
            <w:rFonts w:ascii="Times New Roman" w:hAnsi="Times New Roman" w:cs="Times New Roman"/>
          </w:rPr>
          <w:t>ed version</w:t>
        </w:r>
      </w:hyperlink>
      <w:r w:rsidR="0056373F">
        <w:rPr>
          <w:rFonts w:ascii="Times New Roman" w:hAnsi="Times New Roman" w:cs="Times New Roman"/>
        </w:rPr>
        <w:t xml:space="preserve"> (ISSN 2377-4096), </w:t>
      </w:r>
      <w:r w:rsidR="008E693C">
        <w:rPr>
          <w:rFonts w:ascii="Times New Roman" w:hAnsi="Times New Roman" w:cs="Times New Roman"/>
        </w:rPr>
        <w:t>which uses</w:t>
      </w:r>
      <w:r w:rsidR="0056373F">
        <w:rPr>
          <w:rFonts w:ascii="Times New Roman" w:hAnsi="Times New Roman" w:cs="Times New Roman"/>
        </w:rPr>
        <w:t xml:space="preserve"> our own copyright font </w:t>
      </w:r>
      <w:hyperlink r:id="rId28" w:history="1">
        <w:proofErr w:type="spellStart"/>
        <w:r w:rsidR="00174303" w:rsidRPr="00A57F4E">
          <w:rPr>
            <w:rStyle w:val="Hyperlink"/>
            <w:rFonts w:ascii="Times New Roman" w:hAnsi="Times New Roman" w:cs="Times New Roman"/>
            <w:b/>
          </w:rPr>
          <w:t>Bembino</w:t>
        </w:r>
        <w:proofErr w:type="spellEnd"/>
      </w:hyperlink>
      <w:r w:rsidR="00174303">
        <w:rPr>
          <w:rFonts w:ascii="Times New Roman" w:hAnsi="Times New Roman" w:cs="Times New Roman"/>
        </w:rPr>
        <w:t xml:space="preserve"> </w:t>
      </w:r>
      <w:r w:rsidR="0056373F">
        <w:rPr>
          <w:rFonts w:ascii="Times New Roman" w:hAnsi="Times New Roman" w:cs="Times New Roman"/>
        </w:rPr>
        <w:t xml:space="preserve">and </w:t>
      </w:r>
      <w:r w:rsidR="00113796">
        <w:rPr>
          <w:rFonts w:ascii="Times New Roman" w:hAnsi="Times New Roman" w:cs="Times New Roman"/>
        </w:rPr>
        <w:t xml:space="preserve">a </w:t>
      </w:r>
      <w:r w:rsidR="008E693C">
        <w:rPr>
          <w:rFonts w:ascii="Times New Roman" w:hAnsi="Times New Roman" w:cs="Times New Roman"/>
        </w:rPr>
        <w:t xml:space="preserve">precise </w:t>
      </w:r>
      <w:r w:rsidR="0056373F">
        <w:rPr>
          <w:rFonts w:ascii="Times New Roman" w:hAnsi="Times New Roman" w:cs="Times New Roman"/>
        </w:rPr>
        <w:t xml:space="preserve">layout according to our </w:t>
      </w:r>
      <w:hyperlink r:id="rId29" w:history="1">
        <w:r w:rsidR="0056373F" w:rsidRPr="00A57F4E">
          <w:rPr>
            <w:rStyle w:val="Hyperlink"/>
            <w:rFonts w:ascii="Times New Roman" w:hAnsi="Times New Roman" w:cs="Times New Roman"/>
            <w:b/>
          </w:rPr>
          <w:t>Style Manifesto</w:t>
        </w:r>
      </w:hyperlink>
      <w:r w:rsidR="00174303">
        <w:rPr>
          <w:rFonts w:ascii="Times New Roman" w:hAnsi="Times New Roman" w:cs="Times New Roman"/>
        </w:rPr>
        <w:t xml:space="preserve">.  </w:t>
      </w:r>
      <w:r w:rsidR="00377B4A">
        <w:rPr>
          <w:rFonts w:ascii="Times New Roman" w:hAnsi="Times New Roman" w:cs="Times New Roman"/>
        </w:rPr>
        <w:t>You may</w:t>
      </w:r>
      <w:r w:rsidR="008E693C" w:rsidRPr="008E693C">
        <w:rPr>
          <w:rFonts w:ascii="Times New Roman" w:hAnsi="Times New Roman" w:cs="Times New Roman"/>
        </w:rPr>
        <w:t xml:space="preserve"> </w:t>
      </w:r>
      <w:hyperlink r:id="rId30" w:history="1">
        <w:r w:rsidR="00377B4A">
          <w:rPr>
            <w:rStyle w:val="Hyperlink"/>
            <w:rFonts w:ascii="Times New Roman" w:hAnsi="Times New Roman" w:cs="Times New Roman"/>
          </w:rPr>
          <w:t>subscribe her</w:t>
        </w:r>
        <w:r w:rsidR="008E693C" w:rsidRPr="008E693C">
          <w:rPr>
            <w:rStyle w:val="Hyperlink"/>
            <w:rFonts w:ascii="Times New Roman" w:hAnsi="Times New Roman" w:cs="Times New Roman"/>
          </w:rPr>
          <w:t>e</w:t>
        </w:r>
      </w:hyperlink>
      <w:r w:rsidR="008E693C">
        <w:rPr>
          <w:rFonts w:ascii="Times New Roman" w:hAnsi="Times New Roman" w:cs="Times New Roman"/>
        </w:rPr>
        <w:t xml:space="preserve"> for the newsletter and information about our activities.</w:t>
      </w:r>
    </w:p>
    <w:p w:rsidR="00B87936" w:rsidRDefault="00174303" w:rsidP="007F5F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2015,</w:t>
      </w:r>
      <w:r w:rsidR="001F6A75">
        <w:rPr>
          <w:rFonts w:ascii="Times New Roman" w:hAnsi="Times New Roman" w:cs="Times New Roman"/>
        </w:rPr>
        <w:t xml:space="preserve"> the Research Group attended its first CARA Meeting, in conjunction with the Annual Meeting of the Medieval Academy in March.  We </w:t>
      </w:r>
      <w:r w:rsidR="00B87936">
        <w:rPr>
          <w:rFonts w:ascii="Times New Roman" w:hAnsi="Times New Roman" w:cs="Times New Roman"/>
        </w:rPr>
        <w:t xml:space="preserve">are glad for the </w:t>
      </w:r>
      <w:r w:rsidR="001F6A75">
        <w:rPr>
          <w:rFonts w:ascii="Times New Roman" w:hAnsi="Times New Roman" w:cs="Times New Roman"/>
        </w:rPr>
        <w:t xml:space="preserve">opportunity to join your organization.  </w:t>
      </w:r>
    </w:p>
    <w:p w:rsidR="00A903FB" w:rsidRDefault="001F6A75" w:rsidP="007F5F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174303">
        <w:rPr>
          <w:rFonts w:ascii="Times New Roman" w:hAnsi="Times New Roman" w:cs="Times New Roman"/>
        </w:rPr>
        <w:t xml:space="preserve"> time for the 2015 </w:t>
      </w:r>
      <w:r>
        <w:rPr>
          <w:rFonts w:ascii="Times New Roman" w:hAnsi="Times New Roman" w:cs="Times New Roman"/>
        </w:rPr>
        <w:t xml:space="preserve">International </w:t>
      </w:r>
      <w:r w:rsidR="00174303">
        <w:rPr>
          <w:rFonts w:ascii="Times New Roman" w:hAnsi="Times New Roman" w:cs="Times New Roman"/>
        </w:rPr>
        <w:t>Congress</w:t>
      </w:r>
      <w:r>
        <w:rPr>
          <w:rFonts w:ascii="Times New Roman" w:hAnsi="Times New Roman" w:cs="Times New Roman"/>
        </w:rPr>
        <w:t xml:space="preserve"> on Medieval Studies</w:t>
      </w:r>
      <w:r w:rsidR="00174303">
        <w:rPr>
          <w:rFonts w:ascii="Times New Roman" w:hAnsi="Times New Roman" w:cs="Times New Roman"/>
        </w:rPr>
        <w:t xml:space="preserve">, the Research Group launched the new </w:t>
      </w:r>
      <w:r w:rsidR="00747CF7">
        <w:rPr>
          <w:rFonts w:ascii="Times New Roman" w:hAnsi="Times New Roman" w:cs="Times New Roman"/>
        </w:rPr>
        <w:t xml:space="preserve">(WordPress) </w:t>
      </w:r>
      <w:r w:rsidR="00174303">
        <w:rPr>
          <w:rFonts w:ascii="Times New Roman" w:hAnsi="Times New Roman" w:cs="Times New Roman"/>
        </w:rPr>
        <w:t>v</w:t>
      </w:r>
      <w:r w:rsidR="00747CF7">
        <w:rPr>
          <w:rFonts w:ascii="Times New Roman" w:hAnsi="Times New Roman" w:cs="Times New Roman"/>
        </w:rPr>
        <w:t xml:space="preserve">ersion of its </w:t>
      </w:r>
      <w:hyperlink r:id="rId31" w:history="1">
        <w:r w:rsidR="00747CF7" w:rsidRPr="008E693C">
          <w:rPr>
            <w:rStyle w:val="Hyperlink"/>
            <w:rFonts w:ascii="Times New Roman" w:hAnsi="Times New Roman" w:cs="Times New Roman"/>
          </w:rPr>
          <w:t>official website</w:t>
        </w:r>
      </w:hyperlink>
      <w:r w:rsidR="00747CF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47CF7">
        <w:rPr>
          <w:rFonts w:ascii="Times New Roman" w:hAnsi="Times New Roman" w:cs="Times New Roman"/>
        </w:rPr>
        <w:t>and</w:t>
      </w:r>
      <w:r w:rsidR="008E693C">
        <w:rPr>
          <w:rFonts w:ascii="Times New Roman" w:hAnsi="Times New Roman" w:cs="Times New Roman"/>
        </w:rPr>
        <w:t xml:space="preserve"> archived its old (Drupal) site, </w:t>
      </w:r>
      <w:r w:rsidR="00747CF7">
        <w:rPr>
          <w:rFonts w:ascii="Times New Roman" w:hAnsi="Times New Roman" w:cs="Times New Roman"/>
        </w:rPr>
        <w:t xml:space="preserve">still available </w:t>
      </w:r>
      <w:hyperlink r:id="rId32" w:history="1">
        <w:r w:rsidR="00747CF7" w:rsidRPr="008E693C">
          <w:rPr>
            <w:rStyle w:val="Hyperlink"/>
            <w:rFonts w:ascii="Times New Roman" w:hAnsi="Times New Roman" w:cs="Times New Roman"/>
          </w:rPr>
          <w:t>online</w:t>
        </w:r>
      </w:hyperlink>
      <w:r w:rsidR="008E693C">
        <w:rPr>
          <w:rFonts w:ascii="Times New Roman" w:hAnsi="Times New Roman" w:cs="Times New Roman"/>
        </w:rPr>
        <w:t>.</w:t>
      </w:r>
      <w:r w:rsidR="00377B4A">
        <w:rPr>
          <w:rFonts w:ascii="Times New Roman" w:hAnsi="Times New Roman" w:cs="Times New Roman"/>
        </w:rPr>
        <w:t xml:space="preserve">  W</w:t>
      </w:r>
      <w:r w:rsidR="008E693C">
        <w:rPr>
          <w:rFonts w:ascii="Times New Roman" w:hAnsi="Times New Roman" w:cs="Times New Roman"/>
        </w:rPr>
        <w:t>e</w:t>
      </w:r>
      <w:r w:rsidR="00747C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issued an updat</w:t>
      </w:r>
      <w:r w:rsidR="008E693C">
        <w:rPr>
          <w:rFonts w:ascii="Times New Roman" w:hAnsi="Times New Roman" w:cs="Times New Roman"/>
        </w:rPr>
        <w:t xml:space="preserve">ed </w:t>
      </w:r>
      <w:r w:rsidR="00377B4A">
        <w:rPr>
          <w:rFonts w:ascii="Times New Roman" w:hAnsi="Times New Roman" w:cs="Times New Roman"/>
        </w:rPr>
        <w:t xml:space="preserve">and illustrated </w:t>
      </w:r>
      <w:r w:rsidR="008E693C">
        <w:rPr>
          <w:rFonts w:ascii="Times New Roman" w:hAnsi="Times New Roman" w:cs="Times New Roman"/>
        </w:rPr>
        <w:t>version of the</w:t>
      </w:r>
      <w:r w:rsidR="00174303">
        <w:rPr>
          <w:rFonts w:ascii="Times New Roman" w:hAnsi="Times New Roman" w:cs="Times New Roman"/>
        </w:rPr>
        <w:t xml:space="preserve"> </w:t>
      </w:r>
      <w:r w:rsidR="00174303" w:rsidRPr="00174303">
        <w:rPr>
          <w:rFonts w:ascii="Times New Roman" w:hAnsi="Times New Roman" w:cs="Times New Roman"/>
          <w:b/>
        </w:rPr>
        <w:t>Style Manifesto</w:t>
      </w:r>
      <w:r w:rsidR="008E693C" w:rsidRPr="008E693C">
        <w:rPr>
          <w:rFonts w:ascii="Times New Roman" w:hAnsi="Times New Roman" w:cs="Times New Roman"/>
        </w:rPr>
        <w:t xml:space="preserve">, available </w:t>
      </w:r>
      <w:hyperlink r:id="rId33" w:history="1">
        <w:r>
          <w:rPr>
            <w:rStyle w:val="Hyperlink"/>
            <w:rFonts w:ascii="Times New Roman" w:hAnsi="Times New Roman" w:cs="Times New Roman"/>
          </w:rPr>
          <w:t>her</w:t>
        </w:r>
        <w:r w:rsidR="008E693C" w:rsidRPr="008E693C">
          <w:rPr>
            <w:rStyle w:val="Hyperlink"/>
            <w:rFonts w:ascii="Times New Roman" w:hAnsi="Times New Roman" w:cs="Times New Roman"/>
          </w:rPr>
          <w:t>e</w:t>
        </w:r>
      </w:hyperlink>
      <w:r w:rsidR="00377B4A">
        <w:rPr>
          <w:rFonts w:ascii="Times New Roman" w:hAnsi="Times New Roman" w:cs="Times New Roman"/>
        </w:rPr>
        <w:t>.  Responding to requests, we now</w:t>
      </w:r>
      <w:r w:rsidR="008E693C">
        <w:rPr>
          <w:rFonts w:ascii="Times New Roman" w:hAnsi="Times New Roman" w:cs="Times New Roman"/>
        </w:rPr>
        <w:t xml:space="preserve"> issue</w:t>
      </w:r>
      <w:r w:rsidR="00A903FB">
        <w:rPr>
          <w:rFonts w:ascii="Times New Roman" w:hAnsi="Times New Roman" w:cs="Times New Roman"/>
        </w:rPr>
        <w:t xml:space="preserve"> the next Version (1.3) of the</w:t>
      </w:r>
      <w:r w:rsidR="00747CF7">
        <w:rPr>
          <w:rFonts w:ascii="Times New Roman" w:hAnsi="Times New Roman" w:cs="Times New Roman"/>
        </w:rPr>
        <w:t xml:space="preserve"> multilingual digital font </w:t>
      </w:r>
      <w:proofErr w:type="spellStart"/>
      <w:r w:rsidR="00747CF7" w:rsidRPr="00747CF7">
        <w:rPr>
          <w:rFonts w:ascii="Times New Roman" w:hAnsi="Times New Roman" w:cs="Times New Roman"/>
          <w:b/>
        </w:rPr>
        <w:t>Bembino</w:t>
      </w:r>
      <w:proofErr w:type="spellEnd"/>
      <w:r w:rsidR="00A903FB">
        <w:rPr>
          <w:rFonts w:ascii="Times New Roman" w:hAnsi="Times New Roman" w:cs="Times New Roman"/>
        </w:rPr>
        <w:t>, in which are set our</w:t>
      </w:r>
      <w:r w:rsidR="00747CF7">
        <w:rPr>
          <w:rFonts w:ascii="Times New Roman" w:hAnsi="Times New Roman" w:cs="Times New Roman"/>
        </w:rPr>
        <w:t xml:space="preserve"> websit</w:t>
      </w:r>
      <w:r w:rsidR="00A903FB">
        <w:rPr>
          <w:rFonts w:ascii="Times New Roman" w:hAnsi="Times New Roman" w:cs="Times New Roman"/>
        </w:rPr>
        <w:t>e and other publications</w:t>
      </w:r>
      <w:r w:rsidR="00747CF7">
        <w:rPr>
          <w:rFonts w:ascii="Times New Roman" w:hAnsi="Times New Roman" w:cs="Times New Roman"/>
        </w:rPr>
        <w:t xml:space="preserve">.  </w:t>
      </w:r>
      <w:r w:rsidR="00377B4A">
        <w:rPr>
          <w:rFonts w:ascii="Times New Roman" w:hAnsi="Times New Roman" w:cs="Times New Roman"/>
        </w:rPr>
        <w:t xml:space="preserve">This font and its descriptive booklet may be downloaded, for FREE, on our </w:t>
      </w:r>
      <w:hyperlink r:id="rId34" w:history="1">
        <w:r w:rsidR="00377B4A" w:rsidRPr="00377B4A">
          <w:rPr>
            <w:rStyle w:val="Hyperlink"/>
            <w:rFonts w:ascii="Times New Roman" w:hAnsi="Times New Roman" w:cs="Times New Roman"/>
          </w:rPr>
          <w:t>website</w:t>
        </w:r>
      </w:hyperlink>
      <w:r w:rsidR="00377B4A">
        <w:rPr>
          <w:rFonts w:ascii="Times New Roman" w:hAnsi="Times New Roman" w:cs="Times New Roman"/>
        </w:rPr>
        <w:t>.</w:t>
      </w:r>
      <w:r w:rsidR="00B87936">
        <w:rPr>
          <w:rFonts w:ascii="Times New Roman" w:hAnsi="Times New Roman" w:cs="Times New Roman"/>
        </w:rPr>
        <w:t xml:space="preserve">  </w:t>
      </w:r>
    </w:p>
    <w:p w:rsidR="00A903FB" w:rsidRDefault="00A903FB" w:rsidP="007F5F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planning future activities, the Research Group welcomes suggestions for subjects, venues, hosts, sponsorships, and contributors.  </w:t>
      </w:r>
      <w:r w:rsidR="00113796">
        <w:rPr>
          <w:rFonts w:ascii="Times New Roman" w:hAnsi="Times New Roman" w:cs="Times New Roman"/>
        </w:rPr>
        <w:t xml:space="preserve">We seek </w:t>
      </w:r>
      <w:hyperlink r:id="rId35" w:history="1">
        <w:r w:rsidR="00113796" w:rsidRPr="00113796">
          <w:rPr>
            <w:rStyle w:val="Hyperlink"/>
            <w:rFonts w:ascii="Times New Roman" w:hAnsi="Times New Roman" w:cs="Times New Roman"/>
          </w:rPr>
          <w:t>contributions and donations</w:t>
        </w:r>
      </w:hyperlink>
      <w:r w:rsidR="00113796">
        <w:rPr>
          <w:rFonts w:ascii="Times New Roman" w:hAnsi="Times New Roman" w:cs="Times New Roman"/>
        </w:rPr>
        <w:t xml:space="preserve"> of various kinds, along with announcements, reports, questions, and news for the </w:t>
      </w:r>
      <w:hyperlink r:id="rId36" w:history="1">
        <w:r w:rsidR="00113796" w:rsidRPr="00113796">
          <w:rPr>
            <w:rStyle w:val="Hyperlink"/>
            <w:rFonts w:ascii="Times New Roman" w:hAnsi="Times New Roman" w:cs="Times New Roman"/>
          </w:rPr>
          <w:t>newsletter</w:t>
        </w:r>
      </w:hyperlink>
      <w:r w:rsidR="00113796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Please visit our website and our </w:t>
      </w:r>
      <w:hyperlink r:id="rId37" w:history="1">
        <w:r w:rsidRPr="00A903FB">
          <w:rPr>
            <w:rStyle w:val="Hyperlink"/>
            <w:rFonts w:ascii="Times New Roman" w:hAnsi="Times New Roman" w:cs="Times New Roman"/>
          </w:rPr>
          <w:t>Facebook Page</w:t>
        </w:r>
      </w:hyperlink>
      <w:r w:rsidR="00377B4A">
        <w:rPr>
          <w:rFonts w:ascii="Times New Roman" w:hAnsi="Times New Roman" w:cs="Times New Roman"/>
        </w:rPr>
        <w:t>, and</w:t>
      </w:r>
      <w:r>
        <w:rPr>
          <w:rFonts w:ascii="Times New Roman" w:hAnsi="Times New Roman" w:cs="Times New Roman"/>
        </w:rPr>
        <w:t xml:space="preserve"> </w:t>
      </w:r>
      <w:hyperlink r:id="rId38" w:history="1">
        <w:r w:rsidRPr="00A903FB">
          <w:rPr>
            <w:rStyle w:val="Hyperlink"/>
            <w:rFonts w:ascii="Times New Roman" w:hAnsi="Times New Roman" w:cs="Times New Roman"/>
          </w:rPr>
          <w:t>Contact Us</w:t>
        </w:r>
      </w:hyperlink>
      <w:r w:rsidR="00113796">
        <w:rPr>
          <w:rFonts w:ascii="Times New Roman" w:hAnsi="Times New Roman" w:cs="Times New Roman"/>
        </w:rPr>
        <w:t xml:space="preserve"> with</w:t>
      </w:r>
      <w:r>
        <w:rPr>
          <w:rFonts w:ascii="Times New Roman" w:hAnsi="Times New Roman" w:cs="Times New Roman"/>
        </w:rPr>
        <w:t xml:space="preserve"> requests, proposals, and comments.</w:t>
      </w:r>
    </w:p>
    <w:p w:rsidR="00113796" w:rsidRPr="00113796" w:rsidRDefault="00113796" w:rsidP="001137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Mildred </w:t>
      </w:r>
      <w:proofErr w:type="spellStart"/>
      <w:r>
        <w:rPr>
          <w:rFonts w:ascii="Times New Roman" w:hAnsi="Times New Roman" w:cs="Times New Roman"/>
        </w:rPr>
        <w:t>Budny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13796">
        <w:rPr>
          <w:rFonts w:ascii="Times New Roman" w:hAnsi="Times New Roman" w:cs="Times New Roman"/>
          <w:i/>
        </w:rPr>
        <w:t>Director</w:t>
      </w:r>
    </w:p>
    <w:p w:rsidR="001E229D" w:rsidRDefault="001E229D">
      <w:pPr>
        <w:rPr>
          <w:rFonts w:ascii="Times New Roman" w:hAnsi="Times New Roman" w:cs="Times New Roman"/>
        </w:rPr>
      </w:pPr>
    </w:p>
    <w:p w:rsidR="001E229D" w:rsidRDefault="001E229D">
      <w:pPr>
        <w:rPr>
          <w:rFonts w:ascii="Times New Roman" w:hAnsi="Times New Roman" w:cs="Times New Roman"/>
        </w:rPr>
      </w:pPr>
    </w:p>
    <w:p w:rsidR="00E524A1" w:rsidRDefault="00E524A1">
      <w:pPr>
        <w:rPr>
          <w:rFonts w:ascii="Times New Roman" w:hAnsi="Times New Roman" w:cs="Times New Roman"/>
        </w:rPr>
      </w:pPr>
    </w:p>
    <w:p w:rsidR="00E524A1" w:rsidRPr="00E524A1" w:rsidRDefault="00E524A1">
      <w:pPr>
        <w:rPr>
          <w:rFonts w:ascii="Times New Roman" w:hAnsi="Times New Roman" w:cs="Times New Roman"/>
        </w:rPr>
      </w:pPr>
    </w:p>
    <w:sectPr w:rsidR="00E524A1" w:rsidRPr="00E52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011C"/>
    <w:multiLevelType w:val="hybridMultilevel"/>
    <w:tmpl w:val="3BA69E4E"/>
    <w:lvl w:ilvl="0" w:tplc="862CAD3A">
      <w:start w:val="2"/>
      <w:numFmt w:val="bullet"/>
      <w:lvlText w:val="—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A1"/>
    <w:rsid w:val="0007697E"/>
    <w:rsid w:val="000F5BE4"/>
    <w:rsid w:val="00113796"/>
    <w:rsid w:val="00174303"/>
    <w:rsid w:val="001E229D"/>
    <w:rsid w:val="001F6A75"/>
    <w:rsid w:val="002211B1"/>
    <w:rsid w:val="0035743C"/>
    <w:rsid w:val="00377B4A"/>
    <w:rsid w:val="00397F19"/>
    <w:rsid w:val="004F5015"/>
    <w:rsid w:val="005157E4"/>
    <w:rsid w:val="0056373F"/>
    <w:rsid w:val="005C5BB0"/>
    <w:rsid w:val="006036A0"/>
    <w:rsid w:val="00655872"/>
    <w:rsid w:val="006F6C73"/>
    <w:rsid w:val="00740183"/>
    <w:rsid w:val="00747CF7"/>
    <w:rsid w:val="007D55A5"/>
    <w:rsid w:val="007F5F82"/>
    <w:rsid w:val="008D0BD6"/>
    <w:rsid w:val="008E693C"/>
    <w:rsid w:val="009C6328"/>
    <w:rsid w:val="00A24C12"/>
    <w:rsid w:val="00A57F4E"/>
    <w:rsid w:val="00A74D40"/>
    <w:rsid w:val="00A903FB"/>
    <w:rsid w:val="00B15C09"/>
    <w:rsid w:val="00B35326"/>
    <w:rsid w:val="00B87936"/>
    <w:rsid w:val="00C67451"/>
    <w:rsid w:val="00D10DF4"/>
    <w:rsid w:val="00D52BEC"/>
    <w:rsid w:val="00E20876"/>
    <w:rsid w:val="00E524A1"/>
    <w:rsid w:val="00E927F3"/>
    <w:rsid w:val="00E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B6F17-62F6-4225-B959-98DF4F4E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4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andarchaeology.princeton.edu" TargetMode="External"/><Relationship Id="rId13" Type="http://schemas.openxmlformats.org/officeDocument/2006/relationships/hyperlink" Target="http://manuscriptevidence.org/wpme/2014-seminar-on-manuscripts-and-their-photographs" TargetMode="External"/><Relationship Id="rId18" Type="http://schemas.openxmlformats.org/officeDocument/2006/relationships/hyperlink" Target="http://manuscriptevidence.org/wpme/2015-international-congress-on-medieval-studies-events-accomplished/" TargetMode="External"/><Relationship Id="rId26" Type="http://schemas.openxmlformats.org/officeDocument/2006/relationships/hyperlink" Target="http://us3.campaign-archive2.com/?u=a9edc67396cccde79d2e1b259&amp;amp;id=f14e6fe893&amp;amp;e=4df4b9af5f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manuscriptevidence.org/wpme/events/anniversary-reception-may-2014/" TargetMode="External"/><Relationship Id="rId34" Type="http://schemas.openxmlformats.org/officeDocument/2006/relationships/hyperlink" Target="http://manuscriptevidence.org/wpme/bembino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manuscriptevidence.org/wpme/2014-colloquium-on-when-the-dust-has-settled-program-accomplished" TargetMode="External"/><Relationship Id="rId17" Type="http://schemas.openxmlformats.org/officeDocument/2006/relationships/hyperlink" Target="http://manuscriptevidence.org/wpme/2014-congress-accomplished/" TargetMode="External"/><Relationship Id="rId25" Type="http://schemas.openxmlformats.org/officeDocument/2006/relationships/hyperlink" Target="http://manuscriptevidence.org/wpme/shelflife/shelfmarks" TargetMode="External"/><Relationship Id="rId33" Type="http://schemas.openxmlformats.org/officeDocument/2006/relationships/hyperlink" Target="http://manuscriptevidence.org/wpme/download/4656/" TargetMode="External"/><Relationship Id="rId38" Type="http://schemas.openxmlformats.org/officeDocument/2006/relationships/hyperlink" Target="http://manuscriptevidence.org/wpme/contact-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mich.edu/medieval/congress" TargetMode="External"/><Relationship Id="rId20" Type="http://schemas.openxmlformats.org/officeDocument/2006/relationships/hyperlink" Target="http://mems.center.ufl.edu" TargetMode="External"/><Relationship Id="rId29" Type="http://schemas.openxmlformats.org/officeDocument/2006/relationships/hyperlink" Target="http://manuscriptevidence.org/wpme/style-manifest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anuscriptevidence.org/" TargetMode="External"/><Relationship Id="rId11" Type="http://schemas.openxmlformats.org/officeDocument/2006/relationships/hyperlink" Target="http://manuscriptevidence.org/wpme/2014-symposium-recollections-of-the-past" TargetMode="External"/><Relationship Id="rId24" Type="http://schemas.openxmlformats.org/officeDocument/2006/relationships/hyperlink" Target="http://manuscriptevidence.org/wpme/abstracts/abstracts-of-conference-papers-listed-by-year" TargetMode="External"/><Relationship Id="rId32" Type="http://schemas.openxmlformats.org/officeDocument/2006/relationships/hyperlink" Target="http://manuscriptevidence.org/data/" TargetMode="External"/><Relationship Id="rId37" Type="http://schemas.openxmlformats.org/officeDocument/2006/relationships/hyperlink" Target="https://www.facebook.com/pages/Research-Group-on-Manuscript-Evidence/259443617456668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anuscriptevidence.org/wpme/download/4671" TargetMode="External"/><Relationship Id="rId23" Type="http://schemas.openxmlformats.org/officeDocument/2006/relationships/hyperlink" Target="http://manuscriptevidence.org/wpme/abstracts/abstracts-of-conference-papers-listed-by-author" TargetMode="External"/><Relationship Id="rId28" Type="http://schemas.openxmlformats.org/officeDocument/2006/relationships/hyperlink" Target="http://manuscriptevidence.org/wpme/bembino" TargetMode="External"/><Relationship Id="rId36" Type="http://schemas.openxmlformats.org/officeDocument/2006/relationships/hyperlink" Target="mailto:shelfmarks@manuscriptevidence.org" TargetMode="External"/><Relationship Id="rId10" Type="http://schemas.openxmlformats.org/officeDocument/2006/relationships/hyperlink" Target="http://ica.princeton.edu" TargetMode="External"/><Relationship Id="rId19" Type="http://schemas.openxmlformats.org/officeDocument/2006/relationships/hyperlink" Target="http://societasmagica.org" TargetMode="External"/><Relationship Id="rId31" Type="http://schemas.openxmlformats.org/officeDocument/2006/relationships/hyperlink" Target="http://manuscriptevidenc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nceton.edu/medieval" TargetMode="External"/><Relationship Id="rId14" Type="http://schemas.openxmlformats.org/officeDocument/2006/relationships/hyperlink" Target="http://manuscriptevidence.org/wpme/download/4676" TargetMode="External"/><Relationship Id="rId22" Type="http://schemas.openxmlformats.org/officeDocument/2006/relationships/hyperlink" Target="http://manuscriptevidence.org/wpme/congress-activities" TargetMode="External"/><Relationship Id="rId27" Type="http://schemas.openxmlformats.org/officeDocument/2006/relationships/hyperlink" Target="http://manuscriptevidence.org/wpme/download/4656/" TargetMode="External"/><Relationship Id="rId30" Type="http://schemas.openxmlformats.org/officeDocument/2006/relationships/hyperlink" Target="http://eepurl.com/6JMcD" TargetMode="External"/><Relationship Id="rId35" Type="http://schemas.openxmlformats.org/officeDocument/2006/relationships/hyperlink" Target="http://manuscriptevidence.org/wpme/contributions-and-do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678EC-A7B9-480D-AD82-4FCF0E04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2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</dc:creator>
  <cp:keywords/>
  <dc:description/>
  <cp:lastModifiedBy>mili</cp:lastModifiedBy>
  <cp:revision>5</cp:revision>
  <dcterms:created xsi:type="dcterms:W3CDTF">2015-06-02T20:39:00Z</dcterms:created>
  <dcterms:modified xsi:type="dcterms:W3CDTF">2015-06-03T19:31:00Z</dcterms:modified>
</cp:coreProperties>
</file>